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 w:rsidRPr="00A3718A">
        <w:rPr>
          <w:rFonts w:ascii="Verdana" w:eastAsia="Times New Roman" w:hAnsi="Verdana" w:cs="Times New Roman"/>
          <w:sz w:val="20"/>
          <w:szCs w:val="20"/>
        </w:rPr>
        <w:t xml:space="preserve">Форма 2.7. Информация об основных показателях </w:t>
      </w:r>
    </w:p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 w:rsidRPr="00A3718A">
        <w:rPr>
          <w:rFonts w:ascii="Verdana" w:eastAsia="Times New Roman" w:hAnsi="Verdana" w:cs="Times New Roman"/>
          <w:sz w:val="20"/>
          <w:szCs w:val="20"/>
        </w:rPr>
        <w:t>финансово-хозяйственной деятельности регулируемой организации</w:t>
      </w:r>
    </w:p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Транспортировка воды</w:t>
      </w:r>
      <w:r w:rsidRPr="00A3718A">
        <w:rPr>
          <w:rFonts w:ascii="Verdana" w:eastAsia="Times New Roman" w:hAnsi="Verdana" w:cs="Times New Roman"/>
          <w:sz w:val="20"/>
          <w:szCs w:val="20"/>
        </w:rPr>
        <w:t xml:space="preserve"> (Факт 20</w:t>
      </w:r>
      <w:r>
        <w:rPr>
          <w:rFonts w:ascii="Verdana" w:eastAsia="Times New Roman" w:hAnsi="Verdana" w:cs="Times New Roman"/>
          <w:sz w:val="20"/>
          <w:szCs w:val="20"/>
        </w:rPr>
        <w:t>22</w:t>
      </w:r>
      <w:r w:rsidRPr="00A3718A">
        <w:rPr>
          <w:rFonts w:ascii="Verdana" w:eastAsia="Times New Roman" w:hAnsi="Verdana" w:cs="Times New Roman"/>
          <w:sz w:val="20"/>
          <w:szCs w:val="20"/>
        </w:rPr>
        <w:t xml:space="preserve"> года</w:t>
      </w:r>
      <w:r>
        <w:rPr>
          <w:rFonts w:ascii="Verdana" w:eastAsia="Times New Roman" w:hAnsi="Verdana" w:cs="Times New Roman"/>
          <w:sz w:val="20"/>
          <w:szCs w:val="20"/>
        </w:rPr>
        <w:t>)</w:t>
      </w:r>
    </w:p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796BB2" w:rsidRPr="00E71206" w:rsidTr="008A63A4">
        <w:trPr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1) Выручка от регулируемой деятельности (тыс. рублей) с разбивкой по видам деятельности </w:t>
            </w:r>
          </w:p>
        </w:tc>
        <w:tc>
          <w:tcPr>
            <w:tcW w:w="3792" w:type="dxa"/>
          </w:tcPr>
          <w:p w:rsidR="00796BB2" w:rsidRPr="003C7C8A" w:rsidRDefault="00796BB2" w:rsidP="008A63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C7C8A">
              <w:rPr>
                <w:rFonts w:ascii="Verdana" w:eastAsia="Times New Roman" w:hAnsi="Verdana" w:cs="Times New Roman"/>
                <w:sz w:val="20"/>
                <w:szCs w:val="20"/>
              </w:rPr>
              <w:t>845,85</w:t>
            </w:r>
          </w:p>
        </w:tc>
      </w:tr>
      <w:tr w:rsidR="00796BB2" w:rsidRPr="00E71206" w:rsidTr="008A63A4">
        <w:trPr>
          <w:trHeight w:val="4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2) Себестоимость   производимых   товаров (оказываемых услуг) по регулируемому виду деятельности (тыс. рублей), включая:</w:t>
            </w:r>
          </w:p>
        </w:tc>
        <w:tc>
          <w:tcPr>
            <w:tcW w:w="3792" w:type="dxa"/>
          </w:tcPr>
          <w:p w:rsidR="00796BB2" w:rsidRPr="003C7C8A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14 428,09</w:t>
            </w:r>
          </w:p>
        </w:tc>
      </w:tr>
      <w:tr w:rsidR="00796BB2" w:rsidRPr="00E71206" w:rsidTr="008A63A4">
        <w:trPr>
          <w:trHeight w:val="6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6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кВт·ч</w:t>
            </w:r>
            <w:proofErr w:type="spell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), и объем приобретения электрической энергии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4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704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792" w:type="dxa"/>
          </w:tcPr>
          <w:p w:rsidR="00796BB2" w:rsidRPr="00594B34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9 936,80</w:t>
            </w:r>
          </w:p>
        </w:tc>
      </w:tr>
      <w:tr w:rsidR="00796BB2" w:rsidRPr="00E71206" w:rsidTr="008A63A4">
        <w:trPr>
          <w:trHeight w:val="622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792" w:type="dxa"/>
          </w:tcPr>
          <w:p w:rsidR="00796BB2" w:rsidRPr="00594B34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39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е) расходы на амортизацию основных производственных средств</w:t>
            </w:r>
          </w:p>
        </w:tc>
        <w:tc>
          <w:tcPr>
            <w:tcW w:w="3792" w:type="dxa"/>
          </w:tcPr>
          <w:p w:rsidR="00796BB2" w:rsidRPr="00594B34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3C7C8A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 180,87</w:t>
            </w:r>
          </w:p>
        </w:tc>
      </w:tr>
      <w:tr w:rsidR="00796BB2" w:rsidRPr="00E71206" w:rsidTr="008A63A4">
        <w:trPr>
          <w:trHeight w:val="39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413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з)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413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55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к) расходы на капитальный и текущий ремонт основных производственных средств                       </w:t>
            </w:r>
            <w:proofErr w:type="gram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  (</w:t>
            </w:r>
            <w:proofErr w:type="gram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</w:t>
            </w:r>
            <w:proofErr w:type="gram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  (</w:t>
            </w:r>
            <w:proofErr w:type="gram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792" w:type="dxa"/>
          </w:tcPr>
          <w:p w:rsidR="00796BB2" w:rsidRPr="003C7C8A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C7C8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135,16</w:t>
            </w:r>
          </w:p>
          <w:p w:rsidR="00796BB2" w:rsidRPr="0091776C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138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м) прочие расходы, которые подлежат отнесению к регулируемым видам деятельности в</w:t>
            </w:r>
            <w:r w:rsidRPr="00E71206" w:rsidDel="0045398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</w:t>
            </w:r>
          </w:p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(Официальный интернет-портал правовой информации http://www.pravo.gov.ru, 15.05.2013)</w:t>
            </w:r>
          </w:p>
        </w:tc>
        <w:tc>
          <w:tcPr>
            <w:tcW w:w="3792" w:type="dxa"/>
          </w:tcPr>
          <w:p w:rsidR="00796BB2" w:rsidRPr="00594B34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175,26</w:t>
            </w: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</w:t>
            </w:r>
            <w:r w:rsidR="00A041BC">
              <w:rPr>
                <w:rFonts w:ascii="Verdana" w:eastAsia="Times New Roman" w:hAnsi="Verdana" w:cs="Times New Roman"/>
                <w:sz w:val="20"/>
                <w:szCs w:val="20"/>
              </w:rPr>
              <w:t xml:space="preserve">ммой регулируемой организации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4) Сведения об изменении стоимости основных фондов (в том числе за счет ввода в эксплуатацию (вывода из эксплуатации)</w:t>
            </w:r>
            <w:proofErr w:type="gram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),   </w:t>
            </w:r>
            <w:proofErr w:type="gram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их переоценки (тыс. рублей)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5) Валовая прибыль (убытки) от продажи товаров и услуг по регулируемому вид</w:t>
            </w:r>
            <w:r w:rsidR="00A041BC">
              <w:rPr>
                <w:rFonts w:ascii="Verdana" w:eastAsia="Times New Roman" w:hAnsi="Verdana" w:cs="Times New Roman"/>
                <w:sz w:val="20"/>
                <w:szCs w:val="20"/>
              </w:rPr>
              <w:t xml:space="preserve">у деятельности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384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7) Объем поднятой воды (тыс. куб. метров)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479,629</w:t>
            </w:r>
          </w:p>
        </w:tc>
      </w:tr>
      <w:tr w:rsidR="00796BB2" w:rsidRPr="00E71206" w:rsidTr="008A63A4">
        <w:trPr>
          <w:trHeight w:val="277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8) Объем покупной воды (тыс. куб. метров)</w:t>
            </w:r>
          </w:p>
        </w:tc>
        <w:tc>
          <w:tcPr>
            <w:tcW w:w="3792" w:type="dxa"/>
          </w:tcPr>
          <w:p w:rsidR="00796BB2" w:rsidRPr="00E63AE0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364,015</w:t>
            </w:r>
          </w:p>
        </w:tc>
      </w:tr>
      <w:tr w:rsidR="00796BB2" w:rsidRPr="00E71206" w:rsidTr="008A63A4">
        <w:trPr>
          <w:trHeight w:val="422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9) Объем воды, пропущенной через очистные сооружения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796BB2" w:rsidRPr="00E71206" w:rsidTr="008A63A4">
        <w:trPr>
          <w:trHeight w:val="953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10) Объем отпущенной потребителям воды, определенном по приборам учета и расчетным пут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ем (по нормативам потребления)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(тыс. куб. метров)</w:t>
            </w:r>
          </w:p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792" w:type="dxa"/>
          </w:tcPr>
          <w:p w:rsidR="00796BB2" w:rsidRPr="00A041BC" w:rsidRDefault="00A041BC" w:rsidP="00A0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115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614</w:t>
            </w:r>
            <w:bookmarkStart w:id="0" w:name="_GoBack"/>
            <w:bookmarkEnd w:id="0"/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11) Потери воды в сетях (процентов)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C7C8A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13) Удельный расход электроэнергии на подачу воды в сеть (тыс. </w:t>
            </w:r>
            <w:proofErr w:type="spell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кВт·ч</w:t>
            </w:r>
            <w:proofErr w:type="spell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или тыс. куб. метров)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3792" w:type="dxa"/>
          </w:tcPr>
          <w:p w:rsidR="00796BB2" w:rsidRPr="0041738C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364,015</w:t>
            </w: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15) 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796BB2" w:rsidRPr="00E71206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796BB2" w:rsidRPr="00E71206" w:rsidRDefault="00796BB2" w:rsidP="00796BB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7120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96BB2" w:rsidRPr="00E71206" w:rsidRDefault="00796BB2" w:rsidP="00796B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796BB2" w:rsidRPr="00E71206" w:rsidRDefault="00796BB2" w:rsidP="00796B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796BB2" w:rsidRPr="00E71206" w:rsidRDefault="00796BB2" w:rsidP="00796B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C06B0A" w:rsidRDefault="00A041BC"/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2"/>
    <w:rsid w:val="002A3ABD"/>
    <w:rsid w:val="00796BB2"/>
    <w:rsid w:val="00A041BC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F28E-CDE3-418D-9E95-EF43496D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3</cp:revision>
  <dcterms:created xsi:type="dcterms:W3CDTF">2023-04-27T09:58:00Z</dcterms:created>
  <dcterms:modified xsi:type="dcterms:W3CDTF">2023-04-27T10:02:00Z</dcterms:modified>
</cp:coreProperties>
</file>